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Tower Crane Daily Operator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Structural Components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mast bolts are present, tightened to the manufacturer's specified torque, and show no signs of corrosion or damage. Use calibrated torque wrench.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slewing ring for cracks, excessive wear, or loose bolts. Check lubrication levels and ensure proper function.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all jib sections for any signs of bending, buckling, or weld cracks. Pay close attention to connection points.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counterweights are securely attached and properly positioned according to the crane's load chart. Verify locking mechanisms are engaged.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Using a level, verify the tower is plumb and within the manufacturer's specified tolerance. Note any deviations.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tie-in supports to the building structure for proper attachment and condition. Ensure no signs of stress or damage.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the crane's foundation for any signs of cracking, settling, or water damage. Report any concerns to the site engineer.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access ladder for damaged rungs, loose connections, and proper fall protection (if applicable).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crane is in weather-vaning mode when out of service and that the slewing brake is released.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lubrication points are adequately greased according to the manufacturer's recommendations.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Wire Rope and Hoisting System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Measure the wire rope diameter at multiple points to check for wear and ensure it meets the minimum allowable diameter specified by the manufacturer. Document measurements.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wire rope for signs of birdcaging, kinking, crushing, or unstranding. Replace if any of these conditions are present.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the wire rope for corrosion, especially at points where it passes over sheaves or drums. Note the severity and location of any corrosion.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hoist drum grooving for wear or damage that could cause the wire rope to spool unevenly. Ensure proper alignment.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sheaves are free to rotate and are properly lubricated. Check for cracks, chips, or excessive wear.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hook latch for proper function and ensure it securely closes. Replace if damaged or missing.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hook for any signs of deformation, cracks, or wear. Use a calibrated gauge to measure the throat opening.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the wire rope is properly reeved according to the crane's load chart and reeving diagram.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rope terminations (e.g., swaged sockets, clips) for proper installation and condition. Ensure they are free from corrosion and damage.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load block for any signs of damage, including cracks, deformation, or excessive wear. Check the condition of the bearings.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Operational Controls and Safety Devices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Load Moment Indicator (LMI) is functioning correctly by performing a test lift with a known weight. Compare the LMI reading to the actual load.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Anti-Two-Block (ATB) system to ensure it activates before the hook block comes into contact with the boom tip. Confirm audible and visual alarms are functional.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hoist brake by lifting a load slightly off the ground and observing for any slippage. The brake should hold the load securely.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trolley brake (if applicable) to ensure it stops the trolley smoothly and prevents uncontrolled movement.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slewing brake to ensure it stops the crane's rotation smoothly and prevents uncontrolled slewing.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limit switches (e.g., hoist limit, trolley limit, slewing limit) are functioning correctly and prevent movement beyond safe limits.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wind speed indicator (anemometer) and ensure it is functioning properly. Know the crane's maximum allowable wind speed.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control levers for smooth operation and proper return to neutral. Ensure they are clearly labeled.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emergency stop button to ensure it immediately shuts down all crane functions.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crane's horn or audible warning device is functioning properly.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and Communication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crane's load chart is readily available and legible to the operator.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crane's inspection records to verify that all required inspections have been performed and documented.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crane operator is certified or qualified to operate the specific type of crane.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 signal person is required, verify that they are qualified and understand the hand signals being used.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a reliable communication system (e.g., radio, hand signals) is in place between the operator and signal person (if applicable).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site hazard assessment to identify any potential hazards that could affect crane operations (e.g., power lines, underground utilities).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lift plan (if required) to ensure it addresses all critical aspects of the lift, including load weight, rigging, and crane configuration.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daily inspection log is completed accurately and any defects are reported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Tower Crane Daily Operator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