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Roof Safety and Edge Protection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1926.501 (US) and UK Work at Height Regulations 2005 (WAHR). Adaptable to other jurisdictions.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name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area / zone inspected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conditions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Edge protection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Guardrail top rail height: OSHA 42 inches (±3) / UK WAHR minimum 950mm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Intermediate (mid) rail: installed midway between top rail and walking level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Toe boards: minimum 3.5 inches (89mm) high (OSHA) / 150mm (UK)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Load resistance: withstands 200-lb downward and outward force (OSHA)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Gap between top rail and intermediate rail / toe board: ≤ 470mm (UK)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arrest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Anchorage points: structurally sound, capable of 5,000 lbs per employee (OSHA)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Anchor positioning: directly above work area (minimize swing fall)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Connectors: self-closing and self-locking carabiners / snap hooks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Roof hazards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Skylights: covered, secured, marked with 'HOLE' or 'COVER'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Holes &gt;6 feet above lower level: protected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Leading edges: fall protection plan documented if guardrails impossible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surface condition: slippery, wet, damaged areas identified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Access and egress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Ladders / stairs: secure, properly angled, extending above landing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hatches: self-closing, guarded when open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frequency and follow-up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Daily inspection: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after high winds / heavy rain: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Defects noted with location and description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assigned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1926.501 – Duty to have fall protection</w:t>
      </w:r>
    </w:p>
    <w:p>
      <w:pPr>
        <w:spacing w:after="60"/>
      </w:pPr>
      <w:r>
        <w:rPr>
          <w:sz w:val="18"/>
          <w:szCs w:val="18"/>
        </w:rPr>
        <w:t xml:space="preserve">UK HSE – Work at Height Regulations 2005</w:t>
      </w:r>
    </w:p>
    <w:p>
      <w:pPr>
        <w:spacing w:after="60"/>
      </w:pPr>
      <w:r>
        <w:rPr>
          <w:sz w:val="18"/>
          <w:szCs w:val="18"/>
        </w:rPr>
        <w:t xml:space="preserve">OSHA 29 CFR 1926.502 – System planning and criteria</w:t>
      </w:r>
    </w:p>
    <w:p>
      <w:pPr>
        <w:spacing w:after="60"/>
      </w:pPr>
      <w:r>
        <w:rPr>
          <w:sz w:val="18"/>
          <w:szCs w:val="18"/>
        </w:rPr>
        <w:t xml:space="preserve">UK HSE – Work at height: the law (INDG401)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Safety and Edge Protection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