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Robotic Arm &amp; Automation Cell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Perimeter Guarding &amp; Safety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light curtain functionality by interrupting the beam; robot motion should cease immediately. Record response time.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light curtains are positioned at a safe distance from the robot's maximum reach, based on stopping time calculations. Document calculations.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emergency stop buttons (E-stops) within the cell; robot motion should cease immediately and reliably. Verify correct wiring and functionality.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safety gate interlocks; opening the gate should immediately stop robot motion. Check for physical damage and proper alignment.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physical barriers (fences, walls) for damage, gaps, or modifications that could compromise safety. Measure barrier height (min. 1.4 meters).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Safety PLC status indicators for any errors or faults. Review the PLC program for unauthorized modifications.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verify two-hand control devices require simultaneous activation to initiate robot motion. Test anti-tie-down and anti-repeat functions.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any presence-sensing devices (e.g., laser scanners) for proper function and coverage area. Verify correct configuration and response time.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warning signage is present and clearly visible, indicating robot operation and potential hazards. Verify compliance with ANSI Z535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robot cell perimeter is clearly marked with floor tape or paint, indicating the restricted area. Check for wear and tear.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Teach Pendant &amp; Programming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teach pendant for physical damage (cracked screen, damaged cable, broken buttons).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teach pendant enable switch functions correctly; robot motion should only be possible when the switch is depressed.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robot operates in reduced speed mode (250 mm/s or less) when using the teach pendant inside the cell. Measure actual speed.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access to robot programming is restricted to authorized personnel only. Check password protection and user access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robot programs are regularly backed up and stored securely. Verify backup procedures are documented and followed.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robot collision detection settings; ensure they are properly configured to prevent damage to the robot and surrounding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robot has a defined safe home position that is free from obstructions. Check the home position accuracy.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manual mode operation; ensure operators are trained and follow safe procedures. Check for jerky or erratic movements.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personnel using the teach pendant have received adequate training and are competent in its operation. Review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change log is maintained for all robot program modifications, documenting the changes, date, and author.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Lockout/Tagout (LOTO)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written Lockout/Tagout (LOTO) procedures are readily available at the robot cell. Check for clarity and completeness.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all energy isolation points (electrical, pneumatic, hydraulic) for the robot and associated equipment. Ensure they are clearly labeled.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sufficient LOTO devices (locks, tags) are available and in good working condition. Check for proper identification and traceability.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LOTO procedures being followed during maintenance; verify proper application of locks and tags at all energy isolation points.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stored energy (e.g., pneumatic pressure, capacitor charge) is properly released or blocked before starting maintenance. Document verification.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group LOTO is used, verify that procedures are in place to ensure each worker has individual control over the lockout. Check for accountability.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personnel performing maintenance on the robot have received adequate LOTO training. Review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LOTO procedures are reviewed and updated at least annually, or whenever there are changes in equipment or processes. Document review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contractors are performing maintenance, verify that LOTO procedures are coordinated between the contractor and the facility. Document coordination.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LOTO devices are removed only by the person who applied them, following established procedures. Document removal process.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Collaborative Robot (Cobot) Specific Checks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cobot uses force/torque sensors for safety, verify that they are properly calibrated and functioning correctly. Document calibration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cobot's power and force limiting functions are enabled and properly configured to prevent injury in case of contact. Test force limits.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speed and separation monitoring, verify that the safety-rated monitoring system is functioning correctly and maintains a safe distance between the cobot and human workers. Measure minimum safe distance.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cobot's safety-rated stop function; robot motion should cease immediately and reliably upon activation. Verify correct wiring and functionality.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hand guiding, verify that the cobot responds smoothly and predictably to human guidance. Check for excessive force or jerky movements.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thorough risk assessment has been conducted for the specific collaborative application, addressing potential hazards and mitigation measures. Review risk assessment documentation.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workcell layout to ensure that it minimizes the risk of collisions between the cobot and human workers. Check for adequate workspace and clear pathways.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operators working with the cobot have received specific training on collaborative robot safety and operation. Review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Determine if any additional protective equipment (e.g., padding, sensors) is required to mitigate specific hazards identified in the risk assessment. Verify equipment is in place and functioning.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regular maintenance schedule is in place for the cobot, including checks of safety-related components. Review maintenance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grounding continuity of all robot components and electrical enclosures. Measure resistance to ground (should be less than 1 ohm).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electrical panels for damage, corrosion, or loose connections. Ensure panels are properly labeled and secured.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wiring for signs of damage, abrasion, or deterioration. Replace any damaged wiring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overcurrent protection devices (fuses, circuit breakers) are properly sized and functioning correctly. Check for correct amperage ratings.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Emergency Power Off (EPO) circuit; verify that it de-energizes all robot-related equipment immediately. Check for proper wiring and functionality.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an arc flash hazard assessment has been conducted for the robot cell. Review assessment results and ensure appropriate PPE is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personnel working on or near the robot's electrical systems have received adequate electrical safety training. Review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conduit and cable management systems for proper support and protection. Check for loose or damaged components.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high-voltage areas are clearly marked with appropriate warning signs. Verify compliance with ANSI Z535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surge protection devices are installed to protect sensitive electronic equipment from voltage spikes. Check for proper grounding.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Robotic Arm &amp; Automation Cell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