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Monthly Portable Fire Extinguisher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Accessibility and Placement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located in its designated place, as indicated on the fire safety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readily accessible and unobstructed? Ensure a minimum clearance of 3 feet around the extinguisher.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visible and not hidden behind objects or in obscured locations?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mounted at the correct height? The top of the extinguisher should be no more than 5 feet above the floor for extinguishers weighing less than 40 lbs.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appropriate signage indicating the location and type (Class ABC) of the fire extinguisher?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protected from environmental conditions (e.g., excessive heat, cold, moisture) that could affect its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extinguisher the correct type (Class ABC) for the potential fire hazards in the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number of fire extinguishers adequate for the size and occupancy of the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bottom of the extinguisher at least 4 inches off the floor?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Physical Condition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extinguisher for any signs of physical damage, such as dents, corrosion, or leakage.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hose and nozzle for cracks, blockages, or damage. Ensure the nozzle is securely attached.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handle and lever are in good working order and not damaged or corroded.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extinguisher shell for any signs of rust, corrosion, or other deterioration.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extinguisher clean and free from dust, dirt, or other contaminants?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operating instructions clearly legible and facing outward?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extinguisher feel approximately full by lifting it? Note any significant weight difference.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labels and markings legible and securely attached?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Pressure and Seals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pressure gauge is within the operable range (green zone). Note any extinguishers with low or high pressure.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tamper seal intact and unbroken? If broken, the extinguisher may have been used or tampered with.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locking pin securely in place and easily removable in case of emergency?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discharge valve is free from obstructions and operates smoothly.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check the regulator for proper function and settings.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cartridge-operated extinguishers, verify the cartridge is properly installed and not punctured.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and Maintenance Records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monthly inspection tag attached and properly filled out with the date and initials of the inspector?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extinguisher has undergone an annual inspection within the past year, as indicated on the inspection tag.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hydrostatic test date. Ensure the extinguisher is within its required hydrostatic test interval (typically every 5 or 12 years, depending on the type).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any necessary repairs or servicing has been performed.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extinguisher has been discharged, verify the recharge date and ensure it was performed by a qualified technician.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extinguisher's location matches the facility's fire safety plan and extinguisher location map.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Portable Fire Extinguisher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