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Resort &amp; Hotel Poolside Water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Life Ring &amp; Rescue Equipment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at least two (2) approved life rings (minimum 20-inch diameter) readily accessible and properly mounted within 50 feet of the pool edge?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each life ring for damage (tears, punctures, UV degradation). Are all life rings in good working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each life ring has a securely attached, non-fraying rope (minimum 50 feet long, 1/4-inch diameter)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shepherd's crook (rescue hook) with a minimum reach of 12 feet readily available and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shepherd's crook for any damage (cracks, bends, sharp edges). Is the handle securely attached?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fully stocked first-aid kit readily accessible and clearly marked? Check expiration dates of all supplies.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working telephone or emergency communication device (e.g., radio) readily available and clearly marked with emergency contact numbers?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spinal backboard with head immobilizer and straps readily available and in good working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rescue buoy is used, is it readily available, in good condition, and properly inflated?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supplemental oxygen is provided, is the cylinder full, regulator functioning, and mask/delivery system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Pool Drain Cover &amp; Suction Fitting Inspection (VGB Act Compliance)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pool drain covers present and securely attached with the correct screws?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drain covers for cracks, damage, or signs of tampering. Are all drain covers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drain covers are compliant with the VGB Act and marked with the appropriate ASME/ANSI standards?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expiration dates on all drain covers. Are any drain covers past their expiration date?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documentation available verifying the drain covers meet VGB Act requirements (e.g., manufacturer specifications, installation records)?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the pool is equipped with a Suction Vacuum Release System (SVRS), verify that it is functioning correctly by testing per manufacturer's instructions.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pool water level equalization lines clear and unobstructed to prevent suction entrapment?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emergency pump shut-off switches are clearly labeled, readily accessible, and functioning correctly.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Pool Deck &amp; Surroundings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pool deck surface for cracks, uneven surfaces, or other tripping hazards. Are all hazards repaired or clearly marked?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the slip resistance of the pool deck surface, especially when wet. Is the surface providing adequate traction?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pool deck has adequate drainage to prevent standing water. Are all drains clear and functioning properly?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pool depth markers clearly visible and accurately indicating the water depth at various locations around the pool?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pool rules clearly posted and easily visible to all pool users? Do the rules address key safety concerns (e.g., no running, diving restrictions)?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adequate lighting is provided for the pool area, especially during evening hours. Are all lights functioning properly?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pool chemicals stored in a secure, well-ventilated area, away from incompatible materials and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pool area enclosed by a fence or barrier that meets local regulations? Are all gates self-closing and self-latching?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pool furniture (chairs, loungers, tables) for damage (sharp edges, broken supports). Are all items in good repair?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electrical outlets and equipment near the pool for proper grounding and GFCI protection. Are any electrical hazards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Staff Training &amp; Preparedness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lifeguards on duty have current and valid certifications in lifeguarding, CPR, and first aid.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lifeguards to ensure they are actively scanning the pool area and maintaining a high level of vigilance.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emergency response plan in place and readily available to all staff? Does the plan address various emergency scenarios (e.g., drowning, medical emergency)?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regular emergency drills been conducted to practice the emergency response plan? Document the date and results of the last drill.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reliable communication system (e.g., whistle, radio) is in place to allow lifeguards to communicate with each other and with management.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staff knowledge of pool rules, emergency procedures, and the location of safety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lifeguards have access to appropriate personal protective equipment (PPE), such as gloves and resuscitation masks.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system is in place for reporting and documenting all pool-related incidents and injuries.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Resort &amp; Hotel Poolside Water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