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Fall Protection General Requirements Daily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US. OSHA 29 CFR 1926.501 and 1926.502 are US construction standards. Trigger heights and requirements vary by industry.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name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/ worker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and shift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 area / height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Trigger height verification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Industry / activity identified (general industry: 4 ft, shipyards: 5 ft, construction: 6 ft, scaffolding: 10 ft, steel erection: 15 ft)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Fall protection required at this height: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5-Point daily harness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Webbing: no cuts, fraying, pulled stitches, or chemical damage; bend in inverted 'U' to expose hidden defects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D-rings: no distortion, cracks, breaks, rough or sharp edges; D-ring pivots freely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Buckles: engage positively; no bent tongues or distorted frames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Stitching: load-bearing indicators intact; impact indicator not popped or deployed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Labels: manufacturer labels present and legible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Anchorage point evaluation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Structural integrity: tied to main building structure (not guardrails, vents, or light fixtures)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Capacity: holds 5,000 lbs static load or maintains safety factor of two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Positioning: directly above work area (minimize swing fall hazard)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Connectors: self-closing and self-locking carabiners / snap hooks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Defective equipment handling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Defective equipment removed from service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Tagged out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Handed to supervisor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1926.501 – Duty to have fall protection</w:t>
      </w:r>
    </w:p>
    <w:p>
      <w:pPr>
        <w:spacing w:after="60"/>
      </w:pPr>
      <w:r>
        <w:rPr>
          <w:sz w:val="18"/>
          <w:szCs w:val="18"/>
        </w:rPr>
        <w:t xml:space="preserve">OSHA 29 CFR 1926.502 – System planning and criteria</w:t>
      </w:r>
    </w:p>
    <w:p>
      <w:pPr>
        <w:spacing w:after="60"/>
      </w:pPr>
      <w:r>
        <w:rPr>
          <w:sz w:val="18"/>
          <w:szCs w:val="18"/>
        </w:rPr>
        <w:t xml:space="preserve">OSHA 29 CFR 1926.503 – Training requirements</w:t>
      </w:r>
    </w:p>
    <w:p>
      <w:pPr>
        <w:spacing w:after="60"/>
      </w:pPr>
      <w:r>
        <w:rPr>
          <w:sz w:val="18"/>
          <w:szCs w:val="18"/>
        </w:rPr>
        <w:t xml:space="preserve">OSHA – Fall protection eTool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Protection General Requirements Daily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