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Drywall Framing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Drywall Panel Lifts &amp; Ergonomics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panel lift's load rating clearly marked and within the safe working load for the drywall sheets being lifted? (Verify against 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panel lift for any signs of damage (e.g., bent frame, damaged cables, worn wheels). Remove from service if damaged.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trained on the proper operation of the panel lift, including safe lifting and lowering techniques? (Documented training records required)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panel lift being used on a level and stable surface to prevent tipping? (Check for uneven flooring or obstructions)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lift-assist devices (e.g., suction cups, mechanical grips) provided and used to reduce manual handling of drywall sheets?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drywall sheets staged close to the work area to minimize carrying distances and awkward postures?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heavy or oversized drywall sheets, are team lifting procedures in place and followed to distribute the load?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job rotation schedule to reduce repetitive motions and prevent fatigue among drywall installers?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received training on proper lifting techniques, posture, and ergonomic principles to prevent RSIs?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 height adjusted to minimize bending and reaching during drywall installation?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anti-fatigue mats provided for workers who stand for extended periods to reduce strain on their feet and legs?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Powder-Actuated Tools (PATs)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PAT operators certified and trained in accordance with ANSI A10.3-2022?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PAT inspected daily for defects (e.g., broken safety mechanisms, worn parts) before use? (Documented inspection logs required)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operators and helpers wearing appropriate PPE, including safety glasses, hearing protection, and hard hats?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PAT equipped with a functional safety mechanism that prevents accidental firing? (Verify proper operation)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written procedure for handling misfires, and are operators trained on it? (Procedure must include waiting period and safe removal of the fastener)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correct fasteners and powder loads being used for the base material and application? (Refer to 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'no-shoot' zones clearly identified to prevent fasteners from penetrating electrical conduits, plumbing, or other hidden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area around the PAT operation clear of bystanders and properly barricaded to prevent injuries from flying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PAT stored securely when not in use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powder loads stored in a cool, dry place away from heat and ignition sources?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operator using techniques to minimize the risk of ricochet, such as maintaining a perpendicular angle to the work surface?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Drywall Stilts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drywall stilts inspected before each use for any signs of damage (e.g., loose straps, worn footplates, damaged springs)?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received training on the proper use of drywall stilts, including safe walking, turning, and working techniques?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stilts being used on a level and clear surface free of obstructions and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guardrails or other fall protection measures in place when working at heights on stilts?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straps and buckles on the stilts in good condition and properly adjusted to ensure a secure fit?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footplates on the stilts clean and free of mud, grease, or other slippery substances?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worker's weight within the stilts' maximum weight capacity? (Check 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ladders used to access stilted work areas secured and properly positioned?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stilts being used in suitable weather conditions (e.g., no high winds, rain, or ice)?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 area free of tripping hazards (e.g., tools, debris, cords) that could cause a fall while using stilts?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buddy system in place to provide assistance and support to workers using stilts?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General Site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 area kept clean and free of debris, scrap materials, and tripping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in the work area to ensure safe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walking surfaces maintained in a safe condition, free of slip and trip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cords and equipment properly grounded and free of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accessible and inspected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written emergency action plan in place, and are workers familiar with it?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to prevent the buildup of dust or fumes?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materials stored in a safe and organized manner to prevent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safety signs and warnings posted in the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Drywall Framing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