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High-Rise Scaffold Handover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Base and Foundations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base plates used under all scaffold posts and are they adequately sized for the load? (OSHA 1926.451(c)(2))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scaffold is erected on soil, are mud sills used and properly sized to distribute the load? (OSHA 1926.451(c)(2))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footings level, sound, rigid, and capable of carrying the maximum intended load without settling or displacement? (OSHA 1926.451(c)(1))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locking pins and mechanisms on adjustable base plates properly engaged and secured?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ground conditions for signs of instability (water pooling, soft soil).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scaffold is plumb and level within acceptable tolerances (check with a level).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mobile, are caster brakes in good working order and engaged when stationary?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mobile, are casters locked to prevent movement during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proper installation of diagonal bracing to prevent racking.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vertical standards for damage (bends, dents, corrosion).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Scaffold Structure and Ties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scaffold ties installed at the correct vertical and horizontal spacing as per the scaffold design? (OSHA 1926.451(e)(6)(i))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scaffold ties properly secured to both the scaffold and the building structure? (OSHA 1926.451(e)(6)(ii))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ties for any signs of damage or corrosion.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frame connections are properly secured with appropriate locking devices.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toprails are installed at the correct height (42 inches +/- 3 inches). (OSHA 1926.451(g)(4)(ii))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midrails are installed approximately halfway between the toprail and the platform surface. (OSHA 1926.451(g)(4)(iii))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guardrails for damage (bends, breaks, corrosion).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gaps between platform units and the uprights small enough to prevent falls? (OSHA 1926.451(b)(1)(i))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platform units overlap properly to prevent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platforms for damage (cracks, rot, corrosion).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Access and Egress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safe access provided to all scaffold platforms (ladders, stair towers)? (OSHA 1926.451(e)(1))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set at the correct angle (4:1 ratio)?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ladders extend at least 3 feet above the landing platform? (OSHA 1926.1053(b)(1))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secured to prevent displacement?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stair towers are used, are they properly constructed and secured?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stair railings installed on stair towers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access to and from the scaffold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egress routes clearly identified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ladder rungs for damage, missing rungs, or slippery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ladders are placed on stable and level surfaces.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using appropriate personal fall arrest systems (PFAS) when required? (OSHA 1926.451(g)(1))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harnesses for damage, wear, and proper fit.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lanyards for cuts, abrasions, and proper functioning of snap hooks.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anchorage points adequate and properly rated for fall arrest? (OSHA 1926.502(d)(15))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sufficient fall clearance below the work platform to prevent striking a lower level?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debris nets installed and properly maintained to catch falling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3.5-inch toe boards installed on all open sides and ends of the platform? (OSHA 1926.451(h)(2))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toe boards for damage or missing sections.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controlled access zones properly established and enforced?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lines used correctly and at the appropriate distance from the edge?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Tagging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scaffold design available and does it match the erected scaffold? (OSHA 1926.451(d)(1))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the scaffold erected under the supervision of a Competent Person? (OSHA 1926.451(f)(7))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valid inspection tag attached to the scaffold, indicating it is safe for use? (OSHA 1926.451(f)(3))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inspection tag has not expired.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Red Tag is present, ensure the scaffold is not in use and the deficiencies are being addressed.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maximum intended load capacity clearly posted on the scaffold? (OSHA 1926.451(f)(8))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any modifications to the scaffold approved by a Competent Person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workers using the scaffold have received proper training. (OSHA 1926.454)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scaffold inspection logs being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handover documentation is complete and accurate.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High-Rise Scaffold Handover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