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Trenching &amp; Excavation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Pre-Excavation Assessment &amp; Planning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'Competent Person' (as defined by OSHA 1926.650(b)) identified and present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underground utilities (gas, electric, water, sewer) been located and marked prior to excavation (811 One-Call system)?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'Competent Person' classified the soil type (Type A, B, or C) according to OSHA 1926 Appendix 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protective system (sloping, shoring, trench box) designed by a registered professional engineer if deeper than 20 feet, or if conditions warrant?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 means of egress (ladder, ramp, stairs) provided every 25 feet of lateral travel in the trench?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system in place to control water accumulation in the trench (e.g., pumps, drainage)?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atmospheric testing conducted before entry if a hazardous atmosphere (e.g., low oxygen, toxic gases) could reasonably be expected?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daily inspection of the excavation, protective systems, and adjacent areas conducted by the 'Competent Person'?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rescue procedures and equipment (e.g., confined space rescue)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site-specific excavation safety plan readily available and understood by all workers?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Trench Shield (Trench Box)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trench shield (trench box) properly certified for the depth and soil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trench shield free from damage (e.g., cracks, bends, corrosion) that could compromise its structural integrity?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trench shield installed according to the manufacturer's specifications and OSHA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trench shield placed so that the bottom edge extends at least 18 inches below the top of the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voids between the trench shield and the excavation wall properly backfilled to prevent soil movement?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safe access and egress provided to and from the trench shield?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lifting lugs on the trench shield in good condition and properly rated for the weight of the box?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manufacturer's specifications for the trench box readily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trench box panels securely pinned or connected per manufacturer's instructions?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visual proof (photos/video) that the trench box is installed correctly before crews enter?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Spoil Pile Management &amp; Site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spoil pile located at least 2 feet (0.6 meters) from the edge of the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spoil pile stable and prevented from sliding or rolling back into the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surface encumbrances (e.g., rocks, trees, debris) that could create a hazard removed or supported?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or machinery prevented from operating near the edge of the excavation unless precautions are taken to prevent cave-ins?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systems (e.g., barricades, signs) in place to alert workers and the public to the excavation hazard?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adjacent structures (buildings, roadways) protected from the effects of the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weather conditions (rain, freezing temperatures) monitored for their potential impact on soil stability?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water being effectively removed from the excavation to prevent soil saturation and instability?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traffic control in place to protect workers from vehicular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ground vibration from nearby equipment or traffic monitored to prevent soil destabilization?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properly fitted hard hats (ANSI Z89.1)?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appropriate eye protection (ANSI Z87.1) for the hazards present (e.g., flying debris, chemical splash)?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high-visibility clothing (ANSI 107) if exposed to vehicular traffic?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appropriate foot protection (ANSI Z41) for the hazards present (e.g., puncture hazards, falling objects)?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(NIOSH approved) required and used if a hazardous atmosphere is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appropriate gloves for the tasks being performed (e.g., cut-resistant, chemical-resistant)?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if noise levels exceed permissible exposure limits (PEL)?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fall protection harnesses inspected before each use for damage or defects?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maintained in good condition and replaced when damaged or worn?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workers been trained on the proper use, care, and limitations of their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Trenching &amp; Excavation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