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Building Inspection Report Template ()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Covers general building inspection categories (ASHI, InterNACHI, AS 4349.1, RICS). Adaptable to any jurisdiction.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Property and client information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address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Client name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 and weather conditions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type and year built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Structural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Foundation type and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Visible framing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Load-bearing walls, columns, beams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Signs of settlement or movement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Cracks in walls or slabs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Roofing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covering material and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slope and drainage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Flashing, gutters, downspouts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Fascia, soffits, skylights, roof vents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Signs of leakage or water staining on ceilings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 panel make and capacity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Visible wiring condition and type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Outlet and switch functionality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GFCIs, AFCIs, grounding and bonding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Exposed or damaged conductors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Plumbing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Water supply pipes: material and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Visible drain and vent pipes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Fixtures (sinks, toilets, tubs, showers)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Water heater: make, age, T and P relief valve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Signs of active or past leaks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Interior finishes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Wall and ceiling surfaces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Floor coverings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Doors, windows, stairs, railings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Ventilation (bathroom fans, range hoods)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separation between units (multi-family)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Grading and drainage around the building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Walkways, driveways, retaining walls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Exterior walls and siding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Decks, porches, balconies, handrails, guardrails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Pest or vegetation concerns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Summary and sign-off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3–5 most significant findings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hazards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Recommended actions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Limitations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client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ASHI Standards of Practice</w:t>
      </w:r>
    </w:p>
    <w:p>
      <w:pPr>
        <w:spacing w:after="60"/>
      </w:pPr>
      <w:r>
        <w:rPr>
          <w:sz w:val="18"/>
          <w:szCs w:val="18"/>
        </w:rPr>
        <w:t xml:space="preserve">InterNACHI Standards of Practice</w:t>
      </w:r>
    </w:p>
    <w:p>
      <w:pPr>
        <w:spacing w:after="60"/>
      </w:pPr>
      <w:r>
        <w:rPr>
          <w:sz w:val="18"/>
          <w:szCs w:val="18"/>
        </w:rPr>
        <w:t xml:space="preserve">RICS – Building Survey (Level 3)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Inspection Report Template ()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