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1F3A5F"/>
          <w:sz w:val="40"/>
        </w:rPr>
        <w:t>Inspection Report From Photos</w:t>
      </w:r>
    </w:p>
    <w:p>
      <w:r>
        <w:rPr>
          <w:i/>
          <w:color w:val="555555"/>
          <w:sz w:val="22"/>
        </w:rPr>
        <w:t>Free trial template — run one real inspection, print it, or adapt it for your workflow</w:t>
      </w:r>
    </w:p>
    <w:p>
      <w:r>
        <w:rPr>
          <w:b w:val="0"/>
          <w:i w:val="0"/>
          <w:color w:val="555555"/>
          <w:sz w:val="20"/>
        </w:rPr>
        <w:t>How to use this template: take photos during the inspection, then fill in the photo reference column so every finding points to the evidence that supports it. The photo column is what makes a report defensible — a finding without a photo reference is a claim, and a claim is easy to dispute.</w:t>
      </w:r>
    </w:p>
    <w:p>
      <w:pPr>
        <w:spacing w:before="280" w:after="80"/>
      </w:pPr>
      <w:r>
        <w:rPr>
          <w:b/>
          <w:color w:val="1F3A5F"/>
          <w:sz w:val="28"/>
        </w:rPr>
        <w:t>1. Inspection details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EAF0F7"/>
          </w:tcPr>
          <w:p>
            <w:r/>
            <w:r>
              <w:rPr>
                <w:b/>
                <w:color w:val="1F3A5F"/>
                <w:sz w:val="20"/>
              </w:rPr>
              <w:t>Field</w:t>
            </w:r>
          </w:p>
        </w:tc>
        <w:tc>
          <w:tcPr>
            <w:tcW w:type="dxa" w:w="4320"/>
            <w:shd w:val="clear" w:fill="EAF0F7"/>
          </w:tcPr>
          <w:p>
            <w:r/>
            <w:r>
              <w:rPr>
                <w:b/>
                <w:color w:val="1F3A5F"/>
                <w:sz w:val="20"/>
              </w:rPr>
              <w:t>Details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Site / property name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Address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Inspection date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Weather / conditions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Inspector name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Inspector role / company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Scope of inspection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Out of scope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</w:tbl>
    <w:p>
      <w:pPr>
        <w:spacing w:before="280" w:after="80"/>
      </w:pPr>
      <w:r>
        <w:rPr>
          <w:b/>
          <w:color w:val="1F3A5F"/>
          <w:sz w:val="28"/>
        </w:rPr>
        <w:t>2. Photo evidence log</w:t>
      </w:r>
    </w:p>
    <w:p>
      <w:r>
        <w:rPr>
          <w:b w:val="0"/>
          <w:i w:val="0"/>
          <w:color w:val="555555"/>
          <w:sz w:val="20"/>
        </w:rPr>
        <w:t>List every photo you took, in the order you took them. Reference these numbers (P1, P2, ...) in the findings table.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fill="EAF0F7"/>
          </w:tcPr>
          <w:p>
            <w:r/>
            <w:r>
              <w:rPr>
                <w:b/>
                <w:color w:val="1F3A5F"/>
                <w:sz w:val="20"/>
              </w:rPr>
              <w:t>Photo ref</w:t>
            </w:r>
          </w:p>
        </w:tc>
        <w:tc>
          <w:tcPr>
            <w:tcW w:type="dxa" w:w="2160"/>
            <w:shd w:val="clear" w:fill="EAF0F7"/>
          </w:tcPr>
          <w:p>
            <w:r/>
            <w:r>
              <w:rPr>
                <w:b/>
                <w:color w:val="1F3A5F"/>
                <w:sz w:val="20"/>
              </w:rPr>
              <w:t>Location / area</w:t>
            </w:r>
          </w:p>
        </w:tc>
        <w:tc>
          <w:tcPr>
            <w:tcW w:type="dxa" w:w="2160"/>
            <w:shd w:val="clear" w:fill="EAF0F7"/>
          </w:tcPr>
          <w:p>
            <w:r/>
            <w:r>
              <w:rPr>
                <w:b/>
                <w:color w:val="1F3A5F"/>
                <w:sz w:val="20"/>
              </w:rPr>
              <w:t>What the photo shows</w:t>
            </w:r>
          </w:p>
        </w:tc>
        <w:tc>
          <w:tcPr>
            <w:tcW w:type="dxa" w:w="2160"/>
            <w:shd w:val="clear" w:fill="EAF0F7"/>
          </w:tcPr>
          <w:p>
            <w:r/>
            <w:r>
              <w:rPr>
                <w:b/>
                <w:color w:val="1F3A5F"/>
                <w:sz w:val="20"/>
              </w:rPr>
              <w:t>Taken by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P1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P2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P3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P4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P5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P6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P7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P8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</w:tbl>
    <w:p>
      <w:pPr>
        <w:spacing w:before="280" w:after="80"/>
      </w:pPr>
      <w:r>
        <w:rPr>
          <w:b/>
          <w:color w:val="1F3A5F"/>
          <w:sz w:val="28"/>
        </w:rPr>
        <w:t>3. Findings</w:t>
      </w:r>
    </w:p>
    <w:p>
      <w:r>
        <w:rPr>
          <w:b w:val="0"/>
          <w:i w:val="0"/>
          <w:color w:val="555555"/>
          <w:sz w:val="20"/>
        </w:rPr>
        <w:t>Severity scale: Critical = stop-work / immediate risk. Minor = needs correction on a planned schedule. Positive = good practice observed, keep it.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fill="EAF0F7"/>
          </w:tcPr>
          <w:p>
            <w:r/>
            <w:r>
              <w:rPr>
                <w:b/>
                <w:color w:val="1F3A5F"/>
                <w:sz w:val="20"/>
              </w:rPr>
              <w:t>#</w:t>
            </w:r>
          </w:p>
        </w:tc>
        <w:tc>
          <w:tcPr>
            <w:tcW w:type="dxa" w:w="1728"/>
            <w:shd w:val="clear" w:fill="EAF0F7"/>
          </w:tcPr>
          <w:p>
            <w:r/>
            <w:r>
              <w:rPr>
                <w:b/>
                <w:color w:val="1F3A5F"/>
                <w:sz w:val="20"/>
              </w:rPr>
              <w:t>Finding (specific, observable condition)</w:t>
            </w:r>
          </w:p>
        </w:tc>
        <w:tc>
          <w:tcPr>
            <w:tcW w:type="dxa" w:w="1728"/>
            <w:shd w:val="clear" w:fill="EAF0F7"/>
          </w:tcPr>
          <w:p>
            <w:r/>
            <w:r>
              <w:rPr>
                <w:b/>
                <w:color w:val="1F3A5F"/>
                <w:sz w:val="20"/>
              </w:rPr>
              <w:t>Severity</w:t>
            </w:r>
          </w:p>
        </w:tc>
        <w:tc>
          <w:tcPr>
            <w:tcW w:type="dxa" w:w="1728"/>
            <w:shd w:val="clear" w:fill="EAF0F7"/>
          </w:tcPr>
          <w:p>
            <w:r/>
            <w:r>
              <w:rPr>
                <w:b/>
                <w:color w:val="1F3A5F"/>
                <w:sz w:val="20"/>
              </w:rPr>
              <w:t>Photo ref</w:t>
            </w:r>
          </w:p>
        </w:tc>
        <w:tc>
          <w:tcPr>
            <w:tcW w:type="dxa" w:w="1728"/>
            <w:shd w:val="clear" w:fill="EAF0F7"/>
          </w:tcPr>
          <w:p>
            <w:r/>
            <w:r>
              <w:rPr>
                <w:b/>
                <w:color w:val="1F3A5F"/>
                <w:sz w:val="20"/>
              </w:rPr>
              <w:t>Recommended action</w:t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20"/>
              </w:rPr>
              <w:t>1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20"/>
              </w:rPr>
              <w:t>2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20"/>
              </w:rPr>
              <w:t>3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20"/>
              </w:rPr>
              <w:t>4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20"/>
              </w:rPr>
              <w:t>5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20"/>
              </w:rPr>
              <w:t>6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</w:tr>
    </w:tbl>
    <w:p>
      <w:pPr>
        <w:spacing w:before="280" w:after="80"/>
      </w:pPr>
      <w:r>
        <w:rPr>
          <w:b/>
          <w:color w:val="1F3A5F"/>
          <w:sz w:val="28"/>
        </w:rPr>
        <w:t>4. Corrective actions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fill="EAF0F7"/>
          </w:tcPr>
          <w:p>
            <w:r/>
            <w:r>
              <w:rPr>
                <w:b/>
                <w:color w:val="1F3A5F"/>
                <w:sz w:val="20"/>
              </w:rPr>
              <w:t>Finding #</w:t>
            </w:r>
          </w:p>
        </w:tc>
        <w:tc>
          <w:tcPr>
            <w:tcW w:type="dxa" w:w="1728"/>
            <w:shd w:val="clear" w:fill="EAF0F7"/>
          </w:tcPr>
          <w:p>
            <w:r/>
            <w:r>
              <w:rPr>
                <w:b/>
                <w:color w:val="1F3A5F"/>
                <w:sz w:val="20"/>
              </w:rPr>
              <w:t>Action</w:t>
            </w:r>
          </w:p>
        </w:tc>
        <w:tc>
          <w:tcPr>
            <w:tcW w:type="dxa" w:w="1728"/>
            <w:shd w:val="clear" w:fill="EAF0F7"/>
          </w:tcPr>
          <w:p>
            <w:r/>
            <w:r>
              <w:rPr>
                <w:b/>
                <w:color w:val="1F3A5F"/>
                <w:sz w:val="20"/>
              </w:rPr>
              <w:t>Owner</w:t>
            </w:r>
          </w:p>
        </w:tc>
        <w:tc>
          <w:tcPr>
            <w:tcW w:type="dxa" w:w="1728"/>
            <w:shd w:val="clear" w:fill="EAF0F7"/>
          </w:tcPr>
          <w:p>
            <w:r/>
            <w:r>
              <w:rPr>
                <w:b/>
                <w:color w:val="1F3A5F"/>
                <w:sz w:val="20"/>
              </w:rPr>
              <w:t>Due date</w:t>
            </w:r>
          </w:p>
        </w:tc>
        <w:tc>
          <w:tcPr>
            <w:tcW w:type="dxa" w:w="1728"/>
            <w:shd w:val="clear" w:fill="EAF0F7"/>
          </w:tcPr>
          <w:p>
            <w:r/>
            <w:r>
              <w:rPr>
                <w:b/>
                <w:color w:val="1F3A5F"/>
                <w:sz w:val="20"/>
              </w:rPr>
              <w:t>Status</w:t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20"/>
              </w:rPr>
              <w:t>1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Open</w:t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20"/>
              </w:rPr>
              <w:t>2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Open</w:t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20"/>
              </w:rPr>
              <w:t>3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Open</w:t>
            </w:r>
          </w:p>
        </w:tc>
      </w:tr>
    </w:tbl>
    <w:p>
      <w:pPr>
        <w:spacing w:before="280" w:after="80"/>
      </w:pPr>
      <w:r>
        <w:rPr>
          <w:b/>
          <w:color w:val="1F3A5F"/>
          <w:sz w:val="28"/>
        </w:rPr>
        <w:t>5. Review and sign-off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fill="EAF0F7"/>
          </w:tcPr>
          <w:p>
            <w:r/>
            <w:r>
              <w:rPr>
                <w:b/>
                <w:color w:val="1F3A5F"/>
                <w:sz w:val="20"/>
              </w:rPr>
              <w:t>Role</w:t>
            </w:r>
          </w:p>
        </w:tc>
        <w:tc>
          <w:tcPr>
            <w:tcW w:type="dxa" w:w="2160"/>
            <w:shd w:val="clear" w:fill="EAF0F7"/>
          </w:tcPr>
          <w:p>
            <w:r/>
            <w:r>
              <w:rPr>
                <w:b/>
                <w:color w:val="1F3A5F"/>
                <w:sz w:val="20"/>
              </w:rPr>
              <w:t>Name</w:t>
            </w:r>
          </w:p>
        </w:tc>
        <w:tc>
          <w:tcPr>
            <w:tcW w:type="dxa" w:w="2160"/>
            <w:shd w:val="clear" w:fill="EAF0F7"/>
          </w:tcPr>
          <w:p>
            <w:r/>
            <w:r>
              <w:rPr>
                <w:b/>
                <w:color w:val="1F3A5F"/>
                <w:sz w:val="20"/>
              </w:rPr>
              <w:t>Date</w:t>
            </w:r>
          </w:p>
        </w:tc>
        <w:tc>
          <w:tcPr>
            <w:tcW w:type="dxa" w:w="2160"/>
            <w:shd w:val="clear" w:fill="EAF0F7"/>
          </w:tcPr>
          <w:p>
            <w:r/>
            <w:r>
              <w:rPr>
                <w:b/>
                <w:color w:val="1F3A5F"/>
                <w:sz w:val="20"/>
              </w:rPr>
              <w:t>Confirmed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Inspector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  <w:t>[ ]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Reviewer / person of authority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  <w:t>[ ]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Client / recipient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  <w:t>[ ]</w:t>
            </w:r>
          </w:p>
        </w:tc>
      </w:tr>
    </w:tbl>
    <w:p>
      <w:r>
        <w:rPr>
          <w:b w:val="0"/>
          <w:i/>
          <w:color w:val="555555"/>
          <w:sz w:val="18"/>
        </w:rPr>
        <w:t>This template is a blank form. It does not replace a qualified inspection, and it does not certify compliance with any standard. Where a regulation or standard applies to your inspection, name it in the finding so the reader knows which rule the condition is measured against.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